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E" w:rsidRPr="00DE2F13" w:rsidRDefault="00DE2F13" w:rsidP="00DE2F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2F13">
        <w:rPr>
          <w:rFonts w:ascii="Times New Roman" w:hAnsi="Times New Roman" w:cs="Times New Roman"/>
          <w:sz w:val="24"/>
          <w:szCs w:val="24"/>
        </w:rPr>
        <w:t>In “Insomnia”, Marge Piercy describes sleep as ______________________________. While in “When They Sleep”, Rolf Jacobsen describes sleep as _______________________________. I personally agree with _____________ view, because ______________________________________________.</w:t>
      </w:r>
      <w:bookmarkStart w:id="0" w:name="_GoBack"/>
      <w:bookmarkEnd w:id="0"/>
    </w:p>
    <w:sectPr w:rsidR="0002541E" w:rsidRPr="00DE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13"/>
    <w:rsid w:val="0002541E"/>
    <w:rsid w:val="00D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1</cp:revision>
  <dcterms:created xsi:type="dcterms:W3CDTF">2014-01-27T17:04:00Z</dcterms:created>
  <dcterms:modified xsi:type="dcterms:W3CDTF">2014-01-27T17:06:00Z</dcterms:modified>
</cp:coreProperties>
</file>